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8" w:beforeLines="25" w:after="78" w:afterLines="25" w:line="312" w:lineRule="auto"/>
        <w:jc w:val="center"/>
        <w:rPr>
          <w:rFonts w:hint="eastAsia" w:ascii="黑体" w:hAnsi="黑体" w:eastAsia="黑体" w:cs="黑体"/>
          <w:b/>
          <w:sz w:val="30"/>
          <w:szCs w:val="30"/>
        </w:rPr>
      </w:pPr>
    </w:p>
    <w:p>
      <w:pPr>
        <w:spacing w:before="78" w:beforeLines="25" w:after="78" w:afterLines="25" w:line="312" w:lineRule="auto"/>
        <w:jc w:val="center"/>
        <w:rPr>
          <w:rFonts w:hint="eastAsia" w:ascii="黑体" w:hAnsi="黑体" w:eastAsia="黑体" w:cs="黑体"/>
          <w:b/>
          <w:sz w:val="30"/>
          <w:szCs w:val="30"/>
          <w:lang w:val="en-US" w:eastAsia="zh-Hans"/>
        </w:rPr>
      </w:pPr>
      <w:r>
        <w:rPr>
          <w:rFonts w:hint="eastAsia" w:ascii="黑体" w:hAnsi="黑体" w:eastAsia="黑体" w:cs="黑体"/>
          <w:b/>
          <w:sz w:val="30"/>
          <w:szCs w:val="30"/>
        </w:rPr>
        <w:t>案例使用说明</w:t>
      </w:r>
      <w:r>
        <w:rPr>
          <w:rFonts w:hint="eastAsia" w:ascii="黑体" w:hAnsi="黑体" w:eastAsia="黑体" w:cs="黑体"/>
          <w:b/>
          <w:sz w:val="30"/>
          <w:szCs w:val="30"/>
          <w:lang w:val="en-US" w:eastAsia="zh-Hans"/>
        </w:rPr>
        <w:t>模版</w:t>
      </w:r>
    </w:p>
    <w:p>
      <w:pPr>
        <w:spacing w:before="78" w:beforeLines="25" w:after="78" w:afterLines="25" w:line="312" w:lineRule="auto"/>
        <w:jc w:val="center"/>
        <w:rPr>
          <w:rFonts w:hint="eastAsia" w:ascii="黑体" w:hAnsi="黑体" w:eastAsia="黑体" w:cs="黑体"/>
          <w:b/>
          <w:sz w:val="30"/>
          <w:szCs w:val="30"/>
          <w:lang w:val="en-US" w:eastAsia="zh-Hans"/>
        </w:rPr>
      </w:pPr>
    </w:p>
    <w:p>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b/>
          <w:sz w:val="24"/>
        </w:rPr>
      </w:pPr>
      <w:r>
        <w:rPr>
          <w:b/>
          <w:sz w:val="24"/>
        </w:rPr>
        <w:t>一、教学目的与用途</w:t>
      </w:r>
    </w:p>
    <w:p>
      <w:pPr>
        <w:adjustRightInd w:val="0"/>
        <w:snapToGrid w:val="0"/>
        <w:spacing w:before="78" w:beforeLines="25" w:after="78" w:afterLines="25" w:line="312" w:lineRule="auto"/>
        <w:ind w:firstLine="560" w:firstLineChars="200"/>
        <w:rPr>
          <w:sz w:val="28"/>
          <w:szCs w:val="28"/>
        </w:rPr>
      </w:pPr>
      <w:r>
        <w:rPr>
          <w:rFonts w:ascii="楷体" w:hAnsi="楷体" w:eastAsia="楷体"/>
          <w:color w:val="C00000"/>
          <w:sz w:val="28"/>
          <w:szCs w:val="28"/>
        </w:rPr>
        <w:t>需要</w:t>
      </w:r>
      <w:r>
        <w:rPr>
          <w:rFonts w:hint="eastAsia" w:ascii="楷体" w:hAnsi="楷体" w:eastAsia="楷体"/>
          <w:color w:val="C00000"/>
          <w:sz w:val="28"/>
          <w:szCs w:val="28"/>
        </w:rPr>
        <w:t>列出案例适用的课程，建议说明该课程的特定环节或具体知识点等。</w:t>
      </w:r>
      <w:r>
        <w:rPr>
          <w:rFonts w:ascii="楷体" w:hAnsi="楷体" w:eastAsia="楷体"/>
          <w:color w:val="C00000"/>
          <w:sz w:val="28"/>
          <w:szCs w:val="28"/>
        </w:rPr>
        <w:t>教学</w:t>
      </w:r>
      <w:r>
        <w:rPr>
          <w:rFonts w:hint="eastAsia" w:ascii="楷体" w:hAnsi="楷体" w:eastAsia="楷体"/>
          <w:color w:val="C00000"/>
          <w:sz w:val="28"/>
          <w:szCs w:val="28"/>
        </w:rPr>
        <w:t>目标以分析、理解、研究等动词开头，具体可参考布鲁姆的教学目标分类，以找到能够准确描述学员在分析完案例后应具备能力的行为动词。</w:t>
      </w:r>
    </w:p>
    <w:p>
      <w:pPr>
        <w:numPr>
          <w:ilvl w:val="0"/>
          <w:numId w:val="1"/>
        </w:numPr>
        <w:spacing w:before="163" w:beforeLines="50" w:after="163" w:afterLines="50" w:line="240" w:lineRule="auto"/>
        <w:rPr>
          <w:b/>
          <w:sz w:val="24"/>
        </w:rPr>
      </w:pPr>
      <w:r>
        <w:rPr>
          <w:rFonts w:hint="eastAsia"/>
          <w:b/>
          <w:sz w:val="24"/>
          <w:lang w:eastAsia="zh-CN"/>
        </w:rPr>
        <w:t>案例</w:t>
      </w:r>
      <w:r>
        <w:rPr>
          <w:b/>
          <w:sz w:val="24"/>
        </w:rPr>
        <w:t>思考题</w:t>
      </w:r>
    </w:p>
    <w:p>
      <w:pPr>
        <w:adjustRightInd w:val="0"/>
        <w:snapToGrid w:val="0"/>
        <w:spacing w:before="78" w:beforeLines="25" w:after="78" w:afterLines="25" w:line="312" w:lineRule="auto"/>
        <w:ind w:firstLine="560" w:firstLineChars="200"/>
        <w:rPr>
          <w:rFonts w:ascii="楷体" w:hAnsi="楷体" w:eastAsia="楷体"/>
          <w:color w:val="C00000"/>
          <w:sz w:val="28"/>
          <w:szCs w:val="28"/>
        </w:rPr>
      </w:pPr>
      <w:r>
        <w:rPr>
          <w:rFonts w:hint="eastAsia" w:ascii="楷体" w:hAnsi="楷体" w:eastAsia="楷体"/>
          <w:color w:val="C00000"/>
          <w:sz w:val="28"/>
          <w:szCs w:val="28"/>
        </w:rPr>
        <w:t>课前布置的思考题需要引导学员为案例讨论做好准备，并直接体现案例的教学目标。这些问题可能会在课堂中进一步讨论，也可能不会；一般而言，应该针对每个教学目标提出一个问题；额外的问题可以用于使学员检验自己是否已经掌握了课堂案例讨论所需的关键知识。</w:t>
      </w:r>
    </w:p>
    <w:p>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rFonts w:hAnsi="宋体"/>
          <w:color w:val="0000FF"/>
          <w:sz w:val="24"/>
          <w:lang w:val="zh-CN"/>
        </w:rPr>
      </w:pPr>
      <w:r>
        <w:rPr>
          <w:b/>
          <w:sz w:val="24"/>
        </w:rPr>
        <w:t>三、分析思路</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eastAsia" w:ascii="楷体" w:hAnsi="楷体" w:eastAsia="楷体"/>
          <w:color w:val="C00000"/>
          <w:sz w:val="28"/>
          <w:szCs w:val="28"/>
          <w:lang w:val="en-US" w:eastAsia="zh-Hans"/>
        </w:rPr>
        <w:t>指出</w:t>
      </w:r>
      <w:r>
        <w:rPr>
          <w:rFonts w:hint="eastAsia" w:ascii="楷体" w:hAnsi="楷体" w:eastAsia="楷体"/>
          <w:color w:val="C00000"/>
          <w:sz w:val="28"/>
          <w:szCs w:val="28"/>
        </w:rPr>
        <w:t>教师可以根据自己的教学目标来</w:t>
      </w:r>
      <w:r>
        <w:rPr>
          <w:rFonts w:hint="eastAsia" w:ascii="楷体" w:hAnsi="楷体" w:eastAsia="楷体"/>
          <w:color w:val="C00000"/>
          <w:sz w:val="28"/>
          <w:szCs w:val="28"/>
          <w:lang w:val="en-US" w:eastAsia="zh-Hans"/>
        </w:rPr>
        <w:t>抽丝剥茧地分析案例的思路和逻辑框架</w:t>
      </w:r>
      <w:r>
        <w:rPr>
          <w:rFonts w:hint="eastAsia" w:ascii="楷体" w:hAnsi="楷体" w:eastAsia="楷体"/>
          <w:color w:val="C00000"/>
          <w:sz w:val="28"/>
          <w:szCs w:val="28"/>
        </w:rPr>
        <w:t>。</w:t>
      </w:r>
      <w:r>
        <w:rPr>
          <w:rFonts w:hint="eastAsia" w:ascii="楷体" w:hAnsi="楷体" w:eastAsia="楷体"/>
          <w:color w:val="C00000"/>
          <w:sz w:val="28"/>
          <w:szCs w:val="28"/>
          <w:lang w:val="en-US" w:eastAsia="zh-Hans"/>
        </w:rPr>
        <w:t>例如</w:t>
      </w:r>
      <w:r>
        <w:rPr>
          <w:rFonts w:hint="default" w:ascii="楷体" w:hAnsi="楷体" w:eastAsia="楷体"/>
          <w:color w:val="C00000"/>
          <w:sz w:val="28"/>
          <w:szCs w:val="28"/>
          <w:lang w:eastAsia="zh-Hans"/>
        </w:rPr>
        <w:t>，</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eastAsia" w:ascii="楷体" w:hAnsi="楷体" w:eastAsia="楷体"/>
          <w:color w:val="C00000"/>
          <w:sz w:val="28"/>
          <w:szCs w:val="28"/>
        </w:rPr>
        <w:t>1．从</w:t>
      </w:r>
      <w:r>
        <w:rPr>
          <w:rFonts w:hint="eastAsia" w:ascii="楷体" w:hAnsi="楷体" w:eastAsia="楷体"/>
          <w:color w:val="C00000"/>
          <w:sz w:val="28"/>
          <w:szCs w:val="28"/>
          <w:lang w:val="en-US" w:eastAsia="zh-Hans"/>
        </w:rPr>
        <w:t>不同的</w:t>
      </w:r>
      <w:r>
        <w:rPr>
          <w:rFonts w:hint="eastAsia" w:ascii="楷体" w:hAnsi="楷体" w:eastAsia="楷体"/>
          <w:color w:val="C00000"/>
          <w:sz w:val="28"/>
          <w:szCs w:val="28"/>
        </w:rPr>
        <w:t>管理</w:t>
      </w:r>
      <w:r>
        <w:rPr>
          <w:rFonts w:hint="eastAsia" w:ascii="楷体" w:hAnsi="楷体" w:eastAsia="楷体"/>
          <w:color w:val="C00000"/>
          <w:sz w:val="28"/>
          <w:szCs w:val="28"/>
          <w:lang w:val="en-US" w:eastAsia="zh-Hans"/>
        </w:rPr>
        <w:t>视角进行</w:t>
      </w:r>
      <w:r>
        <w:rPr>
          <w:rFonts w:hint="eastAsia" w:ascii="楷体" w:hAnsi="楷体" w:eastAsia="楷体"/>
          <w:color w:val="C00000"/>
          <w:sz w:val="28"/>
          <w:szCs w:val="28"/>
        </w:rPr>
        <w:t>思考.......</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eastAsia" w:ascii="楷体" w:hAnsi="楷体" w:eastAsia="楷体"/>
          <w:color w:val="C00000"/>
          <w:sz w:val="28"/>
          <w:szCs w:val="28"/>
        </w:rPr>
        <w:t>2．寻找内在的原因</w:t>
      </w:r>
      <w:r>
        <w:rPr>
          <w:rFonts w:hint="eastAsia" w:ascii="楷体" w:hAnsi="楷体" w:eastAsia="楷体"/>
          <w:color w:val="C00000"/>
          <w:sz w:val="28"/>
          <w:szCs w:val="28"/>
          <w:lang w:val="en-US" w:eastAsia="zh-Hans"/>
        </w:rPr>
        <w:t>和外在的原因</w:t>
      </w:r>
      <w:r>
        <w:rPr>
          <w:rFonts w:hint="eastAsia" w:ascii="楷体" w:hAnsi="楷体" w:eastAsia="楷体"/>
          <w:color w:val="C00000"/>
          <w:sz w:val="28"/>
          <w:szCs w:val="28"/>
        </w:rPr>
        <w:t>......</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default" w:ascii="楷体" w:hAnsi="楷体" w:eastAsia="楷体"/>
          <w:color w:val="C00000"/>
          <w:sz w:val="28"/>
          <w:szCs w:val="28"/>
        </w:rPr>
        <w:t>3</w:t>
      </w:r>
      <w:r>
        <w:rPr>
          <w:rFonts w:hint="eastAsia" w:ascii="楷体" w:hAnsi="楷体" w:eastAsia="楷体"/>
          <w:color w:val="C00000"/>
          <w:sz w:val="28"/>
          <w:szCs w:val="28"/>
        </w:rPr>
        <w:t>．</w:t>
      </w:r>
      <w:r>
        <w:rPr>
          <w:rFonts w:hint="eastAsia" w:ascii="楷体" w:hAnsi="楷体" w:eastAsia="楷体"/>
          <w:color w:val="C00000"/>
          <w:sz w:val="28"/>
          <w:szCs w:val="28"/>
          <w:lang w:val="en-US" w:eastAsia="zh-Hans"/>
        </w:rPr>
        <w:t>从企业内部到企业外部再到企业生态系统</w:t>
      </w:r>
      <w:r>
        <w:rPr>
          <w:rFonts w:hint="eastAsia" w:ascii="楷体" w:hAnsi="楷体" w:eastAsia="楷体"/>
          <w:color w:val="C00000"/>
          <w:sz w:val="28"/>
          <w:szCs w:val="28"/>
        </w:rPr>
        <w:t>......</w:t>
      </w:r>
    </w:p>
    <w:p>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b/>
          <w:sz w:val="24"/>
        </w:rPr>
      </w:pPr>
      <w:r>
        <w:rPr>
          <w:b/>
          <w:sz w:val="24"/>
        </w:rPr>
        <w:t>四、理论依据及分析</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eastAsia" w:ascii="楷体" w:hAnsi="楷体" w:eastAsia="楷体"/>
          <w:color w:val="C00000"/>
          <w:sz w:val="28"/>
          <w:szCs w:val="28"/>
        </w:rPr>
        <w:t>根据教学目标，提出有针对性的课堂讨论问题，并提供合适的分析框架、知识点或理论依据、参考要点等，有助于案例教学者进行讲解，也有助于激发学员讨论并达成教学目标。也需要说明课堂中学员的代表性分析观点、方法或是疑惑，使其他使用本案例的教师提早做好课堂的应对准备。</w:t>
      </w:r>
    </w:p>
    <w:p>
      <w:pPr>
        <w:adjustRightInd w:val="0"/>
        <w:snapToGrid w:val="0"/>
        <w:spacing w:before="78" w:beforeLines="25" w:after="78" w:afterLines="25" w:line="312" w:lineRule="auto"/>
        <w:ind w:firstLine="480"/>
        <w:rPr>
          <w:rFonts w:hAnsi="宋体"/>
          <w:sz w:val="24"/>
          <w:lang w:val="zh-CN"/>
        </w:rPr>
      </w:pPr>
    </w:p>
    <w:p>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b/>
          <w:sz w:val="24"/>
        </w:rPr>
      </w:pPr>
      <w:r>
        <w:rPr>
          <w:b/>
          <w:sz w:val="24"/>
        </w:rPr>
        <w:t>五、背景信息</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eastAsia" w:ascii="楷体" w:hAnsi="楷体" w:eastAsia="楷体"/>
          <w:color w:val="C00000"/>
          <w:sz w:val="28"/>
          <w:szCs w:val="28"/>
        </w:rPr>
        <w:t>如果</w:t>
      </w:r>
      <w:r>
        <w:rPr>
          <w:rFonts w:hint="eastAsia" w:ascii="楷体" w:hAnsi="楷体" w:eastAsia="楷体"/>
          <w:color w:val="C00000"/>
          <w:sz w:val="28"/>
          <w:szCs w:val="28"/>
          <w:lang w:val="en-US" w:eastAsia="zh-Hans"/>
        </w:rPr>
        <w:t>案例正文</w:t>
      </w:r>
      <w:r>
        <w:rPr>
          <w:rFonts w:hint="eastAsia" w:ascii="楷体" w:hAnsi="楷体" w:eastAsia="楷体"/>
          <w:color w:val="C00000"/>
          <w:sz w:val="28"/>
          <w:szCs w:val="28"/>
        </w:rPr>
        <w:t>中没有给学生提供案例的</w:t>
      </w:r>
      <w:r>
        <w:rPr>
          <w:rFonts w:hint="eastAsia" w:ascii="楷体" w:hAnsi="楷体" w:eastAsia="楷体"/>
          <w:color w:val="C00000"/>
          <w:sz w:val="28"/>
          <w:szCs w:val="28"/>
          <w:lang w:val="en-US" w:eastAsia="zh-Hans"/>
        </w:rPr>
        <w:t>背景信息和</w:t>
      </w:r>
      <w:r>
        <w:rPr>
          <w:rFonts w:hint="eastAsia" w:ascii="楷体" w:hAnsi="楷体" w:eastAsia="楷体"/>
          <w:color w:val="C00000"/>
          <w:sz w:val="28"/>
          <w:szCs w:val="28"/>
        </w:rPr>
        <w:t>后续故事，你可以在</w:t>
      </w:r>
      <w:r>
        <w:rPr>
          <w:rFonts w:hint="eastAsia" w:ascii="楷体" w:hAnsi="楷体" w:eastAsia="楷体"/>
          <w:color w:val="C00000"/>
          <w:sz w:val="28"/>
          <w:szCs w:val="28"/>
          <w:lang w:val="en-US" w:eastAsia="zh-Hans"/>
        </w:rPr>
        <w:t>此</w:t>
      </w:r>
      <w:r>
        <w:rPr>
          <w:rFonts w:hint="eastAsia" w:ascii="楷体" w:hAnsi="楷体" w:eastAsia="楷体"/>
          <w:color w:val="C00000"/>
          <w:sz w:val="28"/>
          <w:szCs w:val="28"/>
        </w:rPr>
        <w:t>部分提供案例主角实际做出的决定或是案例事件的后续情况。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b/>
          <w:sz w:val="24"/>
        </w:rPr>
      </w:pPr>
      <w:r>
        <w:rPr>
          <w:b/>
          <w:sz w:val="24"/>
        </w:rPr>
        <w:t>关键要点</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eastAsia" w:ascii="楷体" w:hAnsi="楷体" w:eastAsia="楷体"/>
          <w:color w:val="C00000"/>
          <w:sz w:val="28"/>
          <w:szCs w:val="28"/>
          <w:lang w:val="en-US" w:eastAsia="zh-Hans"/>
        </w:rPr>
        <w:t>关键要点</w:t>
      </w:r>
      <w:r>
        <w:rPr>
          <w:rFonts w:hint="eastAsia" w:ascii="楷体" w:hAnsi="楷体" w:eastAsia="楷体"/>
          <w:color w:val="C00000"/>
          <w:sz w:val="28"/>
          <w:szCs w:val="28"/>
        </w:rPr>
        <w:t>需要凝练课堂结束时学员应该得到的主要收获</w:t>
      </w:r>
      <w:r>
        <w:rPr>
          <w:rFonts w:hint="default" w:ascii="楷体" w:hAnsi="楷体" w:eastAsia="楷体"/>
          <w:color w:val="C00000"/>
          <w:sz w:val="28"/>
          <w:szCs w:val="28"/>
        </w:rPr>
        <w:t>。</w:t>
      </w:r>
    </w:p>
    <w:p>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b/>
          <w:sz w:val="24"/>
        </w:rPr>
      </w:pPr>
      <w:r>
        <w:rPr>
          <w:b/>
          <w:sz w:val="24"/>
        </w:rPr>
        <w:t>七、建议课堂计划</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lang w:val="zh-CN" w:eastAsia="zh-Hans"/>
        </w:rPr>
      </w:pPr>
      <w:r>
        <w:rPr>
          <w:rFonts w:hint="eastAsia" w:ascii="楷体" w:hAnsi="楷体" w:eastAsia="楷体"/>
          <w:color w:val="C00000"/>
          <w:sz w:val="28"/>
          <w:szCs w:val="28"/>
          <w:lang w:val="en-US" w:eastAsia="zh-Hans"/>
        </w:rPr>
        <w:t>给出时间进度</w:t>
      </w:r>
      <w:r>
        <w:rPr>
          <w:rFonts w:hint="eastAsia" w:ascii="楷体" w:hAnsi="楷体" w:eastAsia="楷体"/>
          <w:color w:val="C00000"/>
          <w:sz w:val="28"/>
          <w:szCs w:val="28"/>
          <w:lang w:eastAsia="zh-Hans"/>
        </w:rPr>
        <w:t>，</w:t>
      </w:r>
      <w:r>
        <w:rPr>
          <w:rFonts w:hint="eastAsia" w:ascii="楷体" w:hAnsi="楷体" w:eastAsia="楷体"/>
          <w:color w:val="C00000"/>
          <w:sz w:val="28"/>
          <w:szCs w:val="28"/>
          <w:lang w:val="en-US" w:eastAsia="zh-Hans"/>
        </w:rPr>
        <w:t>提出可供参考的课堂计划建议</w:t>
      </w:r>
      <w:r>
        <w:rPr>
          <w:rFonts w:hint="eastAsia" w:ascii="楷体" w:hAnsi="楷体" w:eastAsia="楷体"/>
          <w:color w:val="C00000"/>
          <w:sz w:val="28"/>
          <w:szCs w:val="28"/>
          <w:lang w:eastAsia="zh-Hans"/>
        </w:rPr>
        <w:t>。</w:t>
      </w:r>
      <w:r>
        <w:rPr>
          <w:rFonts w:hint="eastAsia" w:ascii="楷体" w:hAnsi="楷体" w:eastAsia="楷体"/>
          <w:color w:val="C00000"/>
          <w:sz w:val="28"/>
          <w:szCs w:val="28"/>
          <w:lang w:val="en-US" w:eastAsia="zh-Hans"/>
        </w:rPr>
        <w:t>清楚描述你在这一案例教学中所使用的所有的特殊技巧。此外，也请提供课堂的秩序安排和每一个部分的时间分配，比如开场、分组讨论、小组发言、课堂讨论等。</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rFonts w:hint="eastAsia"/>
          <w:b/>
          <w:sz w:val="24"/>
          <w:lang w:val="en-US" w:eastAsia="zh-Hans"/>
        </w:rPr>
      </w:pPr>
      <w:r>
        <w:rPr>
          <w:rFonts w:hint="eastAsia"/>
          <w:b/>
          <w:sz w:val="24"/>
          <w:lang w:val="en-US" w:eastAsia="zh-Hans"/>
        </w:rPr>
        <w:t>相关附件</w:t>
      </w:r>
    </w:p>
    <w:p>
      <w:pPr>
        <w:adjustRightInd w:val="0"/>
        <w:snapToGrid w:val="0"/>
        <w:spacing w:before="78" w:beforeLines="25" w:after="78" w:afterLines="25" w:line="312" w:lineRule="auto"/>
        <w:ind w:firstLine="560" w:firstLineChars="200"/>
        <w:rPr>
          <w:rFonts w:hint="eastAsia" w:ascii="楷体" w:hAnsi="楷体" w:eastAsia="楷体"/>
          <w:color w:val="C00000"/>
          <w:sz w:val="28"/>
          <w:szCs w:val="28"/>
        </w:rPr>
      </w:pPr>
      <w:r>
        <w:rPr>
          <w:rFonts w:hint="eastAsia" w:ascii="楷体" w:hAnsi="楷体" w:eastAsia="楷体"/>
          <w:color w:val="C00000"/>
          <w:sz w:val="28"/>
          <w:szCs w:val="28"/>
          <w:lang w:val="en-US" w:eastAsia="zh-Hans"/>
        </w:rPr>
        <w:t>附以必要的资料与信息</w:t>
      </w:r>
      <w:r>
        <w:rPr>
          <w:rFonts w:hint="eastAsia" w:ascii="楷体" w:hAnsi="楷体" w:eastAsia="楷体"/>
          <w:color w:val="C0000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rFonts w:hint="eastAsia"/>
          <w:b/>
          <w:sz w:val="24"/>
          <w:lang w:val="zh-CN" w:eastAsia="zh-Hans"/>
        </w:rPr>
      </w:pPr>
    </w:p>
    <w:p>
      <w:pPr>
        <w:keepNext w:val="0"/>
        <w:keepLines w:val="0"/>
        <w:pageBreakBefore w:val="0"/>
        <w:widowControl w:val="0"/>
        <w:numPr>
          <w:numId w:val="0"/>
        </w:numPr>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rFonts w:hint="eastAsia"/>
          <w:b/>
          <w:sz w:val="24"/>
          <w:lang w:val="en-US" w:eastAsia="zh-Hans"/>
        </w:rPr>
      </w:pPr>
      <w:r>
        <w:rPr>
          <w:rFonts w:hint="eastAsia"/>
          <w:b/>
          <w:sz w:val="24"/>
          <w:lang w:val="en-US" w:eastAsia="zh-Hans"/>
        </w:rPr>
        <w:t>参考文献</w:t>
      </w:r>
    </w:p>
    <w:p>
      <w:pPr>
        <w:keepNext w:val="0"/>
        <w:keepLines w:val="0"/>
        <w:pageBreakBefore w:val="0"/>
        <w:widowControl w:val="0"/>
        <w:numPr>
          <w:numId w:val="0"/>
        </w:numPr>
        <w:kinsoku/>
        <w:wordWrap/>
        <w:overflowPunct/>
        <w:topLinePunct w:val="0"/>
        <w:autoSpaceDE/>
        <w:autoSpaceDN/>
        <w:bidi w:val="0"/>
        <w:adjustRightInd w:val="0"/>
        <w:snapToGrid w:val="0"/>
        <w:spacing w:before="79" w:beforeLines="25" w:beforeAutospacing="0" w:after="79" w:afterLines="25" w:afterAutospacing="0" w:line="312" w:lineRule="auto"/>
        <w:textAlignment w:val="auto"/>
        <w:rPr>
          <w:rFonts w:hint="eastAsia"/>
          <w:b/>
          <w:sz w:val="24"/>
          <w:lang w:val="en-US" w:eastAsia="zh-Hans"/>
        </w:rPr>
      </w:pPr>
      <w:r>
        <w:rPr>
          <w:rFonts w:hint="default" w:ascii="楷体" w:hAnsi="楷体" w:eastAsia="楷体"/>
          <w:color w:val="C00000"/>
          <w:sz w:val="28"/>
          <w:szCs w:val="28"/>
          <w:lang w:eastAsia="zh-Hans"/>
        </w:rPr>
        <w:t xml:space="preserve">[1] </w:t>
      </w:r>
      <w:r>
        <w:rPr>
          <w:rFonts w:hint="eastAsia" w:ascii="楷体" w:hAnsi="楷体" w:eastAsia="楷体"/>
          <w:color w:val="C00000"/>
          <w:sz w:val="28"/>
          <w:szCs w:val="28"/>
          <w:lang w:val="en-US" w:eastAsia="zh-Hans"/>
        </w:rPr>
        <w:t>请规范地列出案例说明中所引用的他人成果及文献</w:t>
      </w:r>
      <w:bookmarkStart w:id="0" w:name="_GoBack"/>
      <w:bookmarkEnd w:id="0"/>
      <w:r>
        <w:rPr>
          <w:rFonts w:hint="eastAsia" w:ascii="楷体" w:hAnsi="楷体" w:eastAsia="楷体"/>
          <w:color w:val="C00000"/>
          <w:sz w:val="28"/>
          <w:szCs w:val="28"/>
        </w:rPr>
        <w:t>。</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幼圆">
    <w:altName w:val="华文宋体"/>
    <w:panose1 w:val="0201050906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方正大标宋简体">
    <w:altName w:val="苹方-简"/>
    <w:panose1 w:val="00000000000000000000"/>
    <w:charset w:val="86"/>
    <w:family w:val="script"/>
    <w:pitch w:val="default"/>
    <w:sig w:usb0="00000000" w:usb1="00000000" w:usb2="00000010" w:usb3="00000000" w:csb0="00040000" w:csb1="00000000"/>
  </w:font>
  <w:font w:name="方正楷体简体">
    <w:altName w:val="苹方-简"/>
    <w:panose1 w:val="00000000000000000000"/>
    <w:charset w:val="86"/>
    <w:family w:val="script"/>
    <w:pitch w:val="default"/>
    <w:sig w:usb0="00000000" w:usb1="00000000" w:usb2="00000010" w:usb3="00000000" w:csb0="00040000" w:csb1="00000000"/>
  </w:font>
  <w:font w:name="楷体">
    <w:altName w:val="汉仪楷体KW"/>
    <w:panose1 w:val="00000000000000000000"/>
    <w:charset w:val="86"/>
    <w:family w:val="auto"/>
    <w:pitch w:val="default"/>
    <w:sig w:usb0="00000000" w:usb1="00000000" w:usb2="00000016" w:usb3="00000000" w:csb0="00040001" w:csb1="00000000"/>
  </w:font>
  <w:font w:name="微软雅黑">
    <w:altName w:val="汉仪旗黑"/>
    <w:panose1 w:val="00000000000000000000"/>
    <w:charset w:val="86"/>
    <w:family w:val="auto"/>
    <w:pitch w:val="default"/>
    <w:sig w:usb0="00000000" w:usb1="00000000"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旗黑KW">
    <w:panose1 w:val="00020600040101010101"/>
    <w:charset w:val="86"/>
    <w:family w:val="auto"/>
    <w:pitch w:val="default"/>
    <w:sig w:usb0="A00002BF" w:usb1="3ACF7CFA" w:usb2="00000016"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Apple Color Emoji">
    <w:panose1 w:val="00000000000000000000"/>
    <w:charset w:val="00"/>
    <w:family w:val="auto"/>
    <w:pitch w:val="default"/>
    <w:sig w:usb0="00000003" w:usb1="18000000" w:usb2="14000000" w:usb3="00000000" w:csb0="00000001" w:csb1="00000000"/>
  </w:font>
  <w:font w:name="儷宋 Pro">
    <w:panose1 w:val="020203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儷黑 Pro">
    <w:panose1 w:val="020B0500000000000000"/>
    <w:charset w:val="88"/>
    <w:family w:val="auto"/>
    <w:pitch w:val="default"/>
    <w:sig w:usb0="80000001" w:usb1="28091800" w:usb2="00000016" w:usb3="00000000" w:csb0="00100000" w:csb1="00000000"/>
  </w:font>
  <w:font w:name="兰亭黑-简">
    <w:panose1 w:val="02000000000000000000"/>
    <w:charset w:val="86"/>
    <w:family w:val="auto"/>
    <w:pitch w:val="default"/>
    <w:sig w:usb0="00000001" w:usb1="08000000" w:usb2="00000000" w:usb3="00000000" w:csb0="00040000" w:csb1="00000000"/>
  </w:font>
  <w:font w:name="兰亭黑-繁">
    <w:panose1 w:val="03000509000000000000"/>
    <w:charset w:val="88"/>
    <w:family w:val="auto"/>
    <w:pitch w:val="default"/>
    <w:sig w:usb0="00000001" w:usb1="080E0000" w:usb2="00000000" w:usb3="00000000" w:csb0="00100000" w:csb1="00000000"/>
  </w:font>
  <w:font w:name="凌慧体-简">
    <w:panose1 w:val="03050602040302020204"/>
    <w:charset w:val="86"/>
    <w:family w:val="auto"/>
    <w:pitch w:val="default"/>
    <w:sig w:usb0="A00002FF" w:usb1="7ACF7CFB" w:usb2="0000001E" w:usb3="00000000" w:csb0="00040001" w:csb1="00000000"/>
  </w:font>
  <w:font w:name="凌慧体-繁">
    <w:panose1 w:val="03050602040302020204"/>
    <w:charset w:val="86"/>
    <w:family w:val="auto"/>
    <w:pitch w:val="default"/>
    <w:sig w:usb0="A00002FF" w:usb1="7ACFFCFB" w:usb2="0000001E" w:usb3="00000000" w:csb0="20140183" w:csb1="00000000"/>
  </w:font>
  <w:font w:name="华文楷体">
    <w:panose1 w:val="02010600040101010101"/>
    <w:charset w:val="86"/>
    <w:family w:val="auto"/>
    <w:pitch w:val="default"/>
    <w:sig w:usb0="80000287" w:usb1="280F3C52" w:usb2="00000016" w:usb3="00000000" w:csb0="0004001F" w:csb1="00000000"/>
  </w:font>
  <w:font w:name="华文黑体">
    <w:panose1 w:val="02010600040101010101"/>
    <w:charset w:val="86"/>
    <w:family w:val="auto"/>
    <w:pitch w:val="default"/>
    <w:sig w:usb0="00000287" w:usb1="080F0000" w:usb2="00000000" w:usb3="00000000" w:csb0="00040001" w:csb1="00000000"/>
  </w:font>
  <w:font w:name="圆体-简">
    <w:panose1 w:val="02010600040101010101"/>
    <w:charset w:val="86"/>
    <w:family w:val="auto"/>
    <w:pitch w:val="default"/>
    <w:sig w:usb0="80000287" w:usb1="280F3C52" w:usb2="00000016" w:usb3="00000000" w:csb0="0004001F" w:csb1="00000000"/>
  </w:font>
  <w:font w:name="圆体-繁">
    <w:panose1 w:val="02010600040101010101"/>
    <w:charset w:val="86"/>
    <w:family w:val="auto"/>
    <w:pitch w:val="default"/>
    <w:sig w:usb0="80000287" w:usb1="280F3C52" w:usb2="00000016" w:usb3="00000000" w:csb0="0004001F" w:csb1="00000000"/>
  </w:font>
  <w:font w:name="雅痞-繁">
    <w:panose1 w:val="020F0603040207020204"/>
    <w:charset w:val="86"/>
    <w:family w:val="auto"/>
    <w:pitch w:val="default"/>
    <w:sig w:usb0="A00002FF" w:usb1="7ACFFCFB" w:usb2="0000001E" w:usb3="00000000" w:csb0="20140197" w:csb1="00000000"/>
  </w:font>
  <w:font w:name="魏碑-简">
    <w:panose1 w:val="03000800000000000000"/>
    <w:charset w:val="86"/>
    <w:family w:val="auto"/>
    <w:pitch w:val="default"/>
    <w:sig w:usb0="A00002FF" w:usb1="78CFFCFB" w:usb2="00080016" w:usb3="00000000" w:csb0="20060187" w:csb1="00000000"/>
  </w:font>
  <w:font w:name="魏碑-繁">
    <w:panose1 w:val="03000800000000000000"/>
    <w:charset w:val="88"/>
    <w:family w:val="auto"/>
    <w:pitch w:val="default"/>
    <w:sig w:usb0="A00002FF" w:usb1="78CFFDFB" w:usb2="00000016" w:usb3="00000000" w:csb0="20120187" w:csb1="00000000"/>
  </w:font>
  <w:font w:name="Apple SD Gothic Neo">
    <w:panose1 w:val="02000300000000000000"/>
    <w:charset w:val="81"/>
    <w:family w:val="auto"/>
    <w:pitch w:val="default"/>
    <w:sig w:usb0="00000203" w:usb1="21D12C10" w:usb2="00000010" w:usb3="00000000" w:csb0="00280005" w:csb1="00000000"/>
  </w:font>
  <w:font w:name="Apple Chancery">
    <w:panose1 w:val="03020702040506060504"/>
    <w:charset w:val="00"/>
    <w:family w:val="auto"/>
    <w:pitch w:val="default"/>
    <w:sig w:usb0="80000067" w:usb1="00000003" w:usb2="00000000" w:usb3="00000000" w:csb0="200001F3" w:csb1="CDFC0000"/>
  </w:font>
  <w:font w:name="Apple Braille">
    <w:panose1 w:val="05000000000000000000"/>
    <w:charset w:val="00"/>
    <w:family w:val="auto"/>
    <w:pitch w:val="default"/>
    <w:sig w:usb0="80000040" w:usb1="00000000" w:usb2="00040000" w:usb3="00000000" w:csb0="00000000" w:csb1="00000000"/>
  </w:font>
  <w:font w:name="Andale Mono">
    <w:panose1 w:val="020B0509000000000004"/>
    <w:charset w:val="00"/>
    <w:family w:val="auto"/>
    <w:pitch w:val="default"/>
    <w:sig w:usb0="00000287" w:usb1="00000000" w:usb2="00000000" w:usb3="00000000" w:csb0="6000009F" w:csb1="DFD70000"/>
  </w:font>
  <w:font w:name="American Typewriter">
    <w:panose1 w:val="02090604020004020304"/>
    <w:charset w:val="00"/>
    <w:family w:val="auto"/>
    <w:pitch w:val="default"/>
    <w:sig w:usb0="A000006F" w:usb1="00000019" w:usb2="00000000" w:usb3="00000000" w:csb0="20000111" w:csb1="00000000"/>
  </w:font>
  <w:font w:name="Al Tarikh">
    <w:panose1 w:val="00000400000000000000"/>
    <w:charset w:val="00"/>
    <w:family w:val="auto"/>
    <w:pitch w:val="default"/>
    <w:sig w:usb0="00000003" w:usb1="00000000" w:usb2="00000000" w:usb3="00000000" w:csb0="00000001" w:csb1="00000000"/>
  </w:font>
  <w:font w:name="Al Nile">
    <w:panose1 w:val="00000400000000000000"/>
    <w:charset w:val="00"/>
    <w:family w:val="auto"/>
    <w:pitch w:val="default"/>
    <w:sig w:usb0="00000003" w:usb1="00000000" w:usb2="00000000" w:usb3="00000000" w:csb0="00000001" w:csb1="00000000"/>
  </w:font>
  <w:font w:name="Al Bayan">
    <w:panose1 w:val="00000000000000000000"/>
    <w:charset w:val="00"/>
    <w:family w:val="auto"/>
    <w:pitch w:val="default"/>
    <w:sig w:usb0="00002000" w:usb1="00000000" w:usb2="00000008" w:usb3="00000000" w:csb0="00000040" w:csb1="20000000"/>
  </w:font>
  <w:font w:name="蘋果儷中黑">
    <w:panose1 w:val="00000000000000000000"/>
    <w:charset w:val="00"/>
    <w:family w:val="auto"/>
    <w:pitch w:val="default"/>
    <w:sig w:usb0="800000E3" w:usb1="30C97878" w:usb2="00000016" w:usb3="00000000" w:csb0="00000001" w:csb1="00000000"/>
  </w:font>
  <w:font w:name="系统字体">
    <w:altName w:val="苹方-简"/>
    <w:panose1 w:val="00000300000000000000"/>
    <w:charset w:val="00"/>
    <w:family w:val="auto"/>
    <w:pitch w:val="default"/>
    <w:sig w:usb0="00000000" w:usb1="00000000" w:usb2="00000000" w:usb3="00000000" w:csb0="2000019F" w:csb1="00000000"/>
  </w:font>
  <w:font w:name="標楷體">
    <w:panose1 w:val="02010601000101010101"/>
    <w:charset w:val="00"/>
    <w:family w:val="auto"/>
    <w:pitch w:val="default"/>
    <w:sig w:usb0="00000000" w:usb1="00000000" w:usb2="00000000" w:usb3="00000000" w:csb0="00000000" w:csb1="00000000"/>
  </w:font>
  <w:font w:name="楷体-繁">
    <w:panose1 w:val="02010600040101010101"/>
    <w:charset w:val="86"/>
    <w:family w:val="auto"/>
    <w:pitch w:val="default"/>
    <w:sig w:usb0="80000287" w:usb1="280F3C52" w:usb2="00000016" w:usb3="00000000" w:csb0="0004001F" w:csb1="00000000"/>
  </w:font>
  <w:font w:name="娃娃体-简">
    <w:panose1 w:val="040B0500000000000000"/>
    <w:charset w:val="86"/>
    <w:family w:val="auto"/>
    <w:pitch w:val="default"/>
    <w:sig w:usb0="A00002FF" w:usb1="38CF7CFB" w:usb2="00000016" w:usb3="00000000" w:csb0="00040003" w:csb1="00000000"/>
  </w:font>
  <w:font w:name="娃娃体-繁">
    <w:panose1 w:val="040B0500000000000000"/>
    <w:charset w:val="88"/>
    <w:family w:val="auto"/>
    <w:pitch w:val="default"/>
    <w:sig w:usb0="A00000FF" w:usb1="5889787B" w:usb2="00000016" w:usb3="00000000" w:csb0="00100003" w:csb1="00000000"/>
  </w:font>
  <w:font w:name="宋体-繁">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翩翩体-简">
    <w:panose1 w:val="03000300000000000000"/>
    <w:charset w:val="86"/>
    <w:family w:val="auto"/>
    <w:pitch w:val="default"/>
    <w:sig w:usb0="A00002FF" w:usb1="7ACF7CFB" w:usb2="00000016" w:usb3="00000000" w:csb0="00040001" w:csb1="00000000"/>
  </w:font>
  <w:font w:name="Microsoft Yahei">
    <w:altName w:val="苹方-简"/>
    <w:panose1 w:val="00000000000000000000"/>
    <w:charset w:val="00"/>
    <w:family w:val="auto"/>
    <w:pitch w:val="default"/>
    <w:sig w:usb0="00000000" w:usb1="00000000" w:usb2="00000000" w:usb3="00000000" w:csb0="00000000" w:csb1="00000000"/>
  </w:font>
  <w:font w:name="-apple-system">
    <w:altName w:val="苹方-简"/>
    <w:panose1 w:val="00000000000000000000"/>
    <w:charset w:val="00"/>
    <w:family w:val="auto"/>
    <w:pitch w:val="default"/>
    <w:sig w:usb0="00000000" w:usb1="00000000" w:usb2="00000000" w:usb3="00000000" w:csb0="00000000" w:csb1="00000000"/>
  </w:font>
  <w:font w:name="黑体-简">
    <w:panose1 w:val="02000000000000000000"/>
    <w:charset w:val="86"/>
    <w:family w:val="auto"/>
    <w:pitch w:val="default"/>
    <w:sig w:usb0="8000002F" w:usb1="0800004A" w:usb2="00000000" w:usb3="00000000" w:csb0="203E0000" w:csb1="00000000"/>
  </w:font>
  <w:font w:name="微软雅黑">
    <w:altName w:val="汉仪旗黑"/>
    <w:panose1 w:val="00000000000000000000"/>
    <w:charset w:val="00"/>
    <w:family w:val="auto"/>
    <w:pitch w:val="default"/>
    <w:sig w:usb0="00000000" w:usb1="00000000" w:usb2="00000000" w:usb3="00000000" w:csb0="00000000" w:csb1="00000000"/>
  </w:font>
  <w:font w:name="pingfang sc semibold">
    <w:panose1 w:val="020B0400000000000000"/>
    <w:charset w:val="86"/>
    <w:family w:val="auto"/>
    <w:pitch w:val="default"/>
    <w:sig w:usb0="A00002FF" w:usb1="7ACFFDFB" w:usb2="00000017" w:usb3="00000000" w:csb0="00040001" w:csb1="00000000"/>
  </w:font>
  <w:font w:name="songti sc">
    <w:panose1 w:val="02010800040101010101"/>
    <w:charset w:val="86"/>
    <w:family w:val="auto"/>
    <w:pitch w:val="default"/>
    <w:sig w:usb0="00000001" w:usb1="080F0000" w:usb2="00000000" w:usb3="00000000" w:csb0="00040000" w:csb1="00000000"/>
  </w:font>
  <w:font w:name="手札体-繁">
    <w:panose1 w:val="03000500000000000000"/>
    <w:charset w:val="86"/>
    <w:family w:val="auto"/>
    <w:pitch w:val="default"/>
    <w:sig w:usb0="A00002FF" w:usb1="7ACF7CFB" w:usb2="00000016" w:usb3="00000000" w:csb0="00040001" w:csb1="00000000"/>
  </w:font>
  <w:font w:name="报隶-繁">
    <w:panose1 w:val="02010600040101010101"/>
    <w:charset w:val="86"/>
    <w:family w:val="auto"/>
    <w:pitch w:val="default"/>
    <w:sig w:usb0="80000287" w:usb1="280F3C52"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楷体">
    <w:altName w:val="汉仪楷体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eastAsia="宋体"/>
        <w:lang w:val="en-US" w:eastAsia="zh-Hans"/>
      </w:rPr>
    </w:pPr>
    <w:r>
      <w:rPr>
        <w:rFonts w:hint="eastAsia"/>
        <w:lang w:val="en-US" w:eastAsia="zh-Hans"/>
      </w:rPr>
      <w:t>高校电子商务与数字经济案例中心</w:t>
    </w:r>
    <w:r>
      <w:rPr>
        <w:rFonts w:hint="default"/>
        <w:lang w:eastAsia="zh-Hans"/>
      </w:rPr>
      <w:t xml:space="preserve">                                              </w:t>
    </w:r>
    <w:r>
      <w:rPr>
        <w:rFonts w:hint="eastAsia"/>
        <w:lang w:val="en-US" w:eastAsia="zh-Hans"/>
      </w:rPr>
      <w:t>案例使用说明模板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498CC"/>
    <w:multiLevelType w:val="singleLevel"/>
    <w:tmpl w:val="62F498CC"/>
    <w:lvl w:ilvl="0" w:tentative="0">
      <w:start w:val="2"/>
      <w:numFmt w:val="chineseCounting"/>
      <w:suff w:val="nothing"/>
      <w:lvlText w:val="%1、"/>
      <w:lvlJc w:val="left"/>
    </w:lvl>
  </w:abstractNum>
  <w:abstractNum w:abstractNumId="1">
    <w:nsid w:val="62F49948"/>
    <w:multiLevelType w:val="singleLevel"/>
    <w:tmpl w:val="62F49948"/>
    <w:lvl w:ilvl="0" w:tentative="0">
      <w:start w:val="6"/>
      <w:numFmt w:val="chineseCounting"/>
      <w:suff w:val="nothing"/>
      <w:lvlText w:val="%1、"/>
      <w:lvlJc w:val="left"/>
    </w:lvl>
  </w:abstractNum>
  <w:abstractNum w:abstractNumId="2">
    <w:nsid w:val="62F49AD1"/>
    <w:multiLevelType w:val="singleLevel"/>
    <w:tmpl w:val="62F49AD1"/>
    <w:lvl w:ilvl="0" w:tentative="0">
      <w:start w:val="8"/>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20161"/>
    <w:rsid w:val="20F90730"/>
    <w:rsid w:val="51E20161"/>
    <w:rsid w:val="6E6C09AD"/>
    <w:rsid w:val="9FFA8A02"/>
    <w:rsid w:val="F8F5E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txt61"/>
    <w:qFormat/>
    <w:uiPriority w:val="0"/>
    <w:rPr>
      <w:rFonts w:hint="default"/>
      <w:color w:val="333333"/>
      <w:spacing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2021-09-27T00:23:00Z</dcterms:created>
  <dc:creator>yanhui</dc:creator>
  <cp:lastModifiedBy>word</cp:lastModifiedBy>
  <dcterms:modified xsi:type="dcterms:W3CDTF">2022-09-03T08:45:04Z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y fmtid="{D5CDD505-2E9C-101B-9397-08002B2CF9AE}" pid="3" name="ICV">
    <vt:lpwstr>04D3CE3A5EE84C3EBA1C6DD4F8D166A8</vt:lpwstr>
  </property>
</Properties>
</file>